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C7728C" w:rsidP="00C7728C" w:rsidRDefault="00C7728C" w14:paraId="52D31B8D" w14:textId="1616B6E3">
      <w:pPr>
        <w:pStyle w:val="Default"/>
      </w:pPr>
      <w:r w:rsidRPr="00C7728C">
        <w:rPr>
          <w:noProof/>
        </w:rPr>
        <w:drawing>
          <wp:inline distT="0" distB="0" distL="0" distR="0" wp14:anchorId="5B2F18C1" wp14:editId="4A075362">
            <wp:extent cx="2243455" cy="701675"/>
            <wp:effectExtent l="0" t="0" r="4445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455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276" w:type="dxa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7325"/>
      </w:tblGrid>
      <w:tr w:rsidR="00C7728C" w:rsidTr="0788727D" w14:paraId="5FA23692" w14:textId="77777777">
        <w:trPr>
          <w:trHeight w:val="112"/>
        </w:trPr>
        <w:tc>
          <w:tcPr>
            <w:tcW w:w="1951" w:type="dxa"/>
            <w:tcMar/>
          </w:tcPr>
          <w:p w:rsidRPr="00C7728C" w:rsidR="00C7728C" w:rsidRDefault="00C7728C" w14:paraId="07D4DDD9" w14:textId="146D2D88">
            <w:pPr>
              <w:pStyle w:val="Default"/>
            </w:pPr>
            <w:r w:rsidRPr="00C7728C">
              <w:t xml:space="preserve">Job Title </w:t>
            </w:r>
          </w:p>
        </w:tc>
        <w:tc>
          <w:tcPr>
            <w:tcW w:w="7325" w:type="dxa"/>
            <w:tcMar/>
          </w:tcPr>
          <w:p w:rsidRPr="00C7728C" w:rsidR="00C7728C" w:rsidRDefault="005F26DB" w14:paraId="0C4F7759" w14:textId="4D1B9E98">
            <w:pPr>
              <w:pStyle w:val="Default"/>
            </w:pPr>
            <w:r w:rsidR="005F26DB">
              <w:rPr/>
              <w:t>Accounts Receivable</w:t>
            </w:r>
            <w:r w:rsidR="00C7728C">
              <w:rPr/>
              <w:t xml:space="preserve"> Manager (Grade C) </w:t>
            </w:r>
            <w:r w:rsidR="00C85F48">
              <w:rPr/>
              <w:t>–</w:t>
            </w:r>
            <w:r w:rsidR="00C85F48">
              <w:rPr/>
              <w:t xml:space="preserve"> Collectio</w:t>
            </w:r>
            <w:r w:rsidR="00C85F48">
              <w:rPr/>
              <w:t>ns Lead</w:t>
            </w:r>
          </w:p>
        </w:tc>
      </w:tr>
      <w:tr w:rsidR="00C7728C" w:rsidTr="0788727D" w14:paraId="7213C531" w14:textId="77777777">
        <w:trPr>
          <w:trHeight w:val="526"/>
        </w:trPr>
        <w:tc>
          <w:tcPr>
            <w:tcW w:w="1951" w:type="dxa"/>
            <w:tcMar/>
          </w:tcPr>
          <w:p w:rsidRPr="00C7728C" w:rsidR="00C7728C" w:rsidRDefault="00C7728C" w14:paraId="6D146371" w14:textId="77777777">
            <w:pPr>
              <w:pStyle w:val="Default"/>
            </w:pPr>
            <w:r w:rsidRPr="00C7728C">
              <w:t xml:space="preserve">Job Purpose </w:t>
            </w:r>
          </w:p>
        </w:tc>
        <w:tc>
          <w:tcPr>
            <w:tcW w:w="7325" w:type="dxa"/>
            <w:tcMar/>
          </w:tcPr>
          <w:p w:rsidRPr="00C7728C" w:rsidR="00C7728C" w:rsidRDefault="00C7728C" w14:paraId="4237CF2D" w14:textId="18F1CDB8">
            <w:pPr>
              <w:pStyle w:val="Default"/>
            </w:pPr>
            <w:r w:rsidR="00C7728C">
              <w:rPr/>
              <w:t xml:space="preserve">Manages the </w:t>
            </w:r>
            <w:r w:rsidR="005F26DB">
              <w:rPr/>
              <w:t>Accounts Receivable</w:t>
            </w:r>
            <w:r w:rsidR="007724C7">
              <w:rPr/>
              <w:t xml:space="preserve"> (AR) t</w:t>
            </w:r>
            <w:r w:rsidR="007724C7">
              <w:rPr/>
              <w:t>eam</w:t>
            </w:r>
            <w:r w:rsidR="00C7728C">
              <w:rPr/>
              <w:t>, implements</w:t>
            </w:r>
            <w:r w:rsidR="00E33F83">
              <w:rPr/>
              <w:t xml:space="preserve"> and manages</w:t>
            </w:r>
            <w:r w:rsidR="00C7728C">
              <w:rPr/>
              <w:t xml:space="preserve"> a</w:t>
            </w:r>
            <w:r w:rsidR="00E33F83">
              <w:rPr/>
              <w:t>n</w:t>
            </w:r>
            <w:r w:rsidR="00C7728C">
              <w:rPr/>
              <w:t xml:space="preserve"> </w:t>
            </w:r>
            <w:r w:rsidR="001856C0">
              <w:rPr/>
              <w:t>Accounts Receivable</w:t>
            </w:r>
            <w:r w:rsidR="00C7728C">
              <w:rPr/>
              <w:t xml:space="preserve"> </w:t>
            </w:r>
            <w:r w:rsidR="00D54472">
              <w:rPr/>
              <w:t xml:space="preserve">collection </w:t>
            </w:r>
            <w:r w:rsidR="00C7728C">
              <w:rPr/>
              <w:t xml:space="preserve">strategy which </w:t>
            </w:r>
            <w:r w:rsidR="00E33F83">
              <w:rPr/>
              <w:t xml:space="preserve">facilitates </w:t>
            </w:r>
            <w:r w:rsidR="00C7728C">
              <w:rPr/>
              <w:t>and improves CQC’s cash flow</w:t>
            </w:r>
            <w:r w:rsidR="002972FA">
              <w:rPr/>
              <w:t>.</w:t>
            </w:r>
            <w:r w:rsidR="00C7728C">
              <w:rPr/>
              <w:t xml:space="preserve"> </w:t>
            </w:r>
          </w:p>
        </w:tc>
      </w:tr>
      <w:tr w:rsidR="00C7728C" w:rsidTr="0788727D" w14:paraId="3C873A7E" w14:textId="77777777">
        <w:trPr>
          <w:trHeight w:val="1408"/>
        </w:trPr>
        <w:tc>
          <w:tcPr>
            <w:tcW w:w="1951" w:type="dxa"/>
            <w:tcMar/>
          </w:tcPr>
          <w:p w:rsidRPr="00C7728C" w:rsidR="00C7728C" w:rsidRDefault="00C7728C" w14:paraId="7B80CC74" w14:textId="77777777">
            <w:pPr>
              <w:pStyle w:val="Default"/>
            </w:pPr>
            <w:r w:rsidRPr="00C7728C">
              <w:t xml:space="preserve">Accountabilities </w:t>
            </w:r>
          </w:p>
        </w:tc>
        <w:tc>
          <w:tcPr>
            <w:tcW w:w="7325" w:type="dxa"/>
            <w:tcMar/>
          </w:tcPr>
          <w:p w:rsidRPr="00C7728C" w:rsidR="00C7728C" w:rsidP="0788727D" w:rsidRDefault="00C7728C" w14:paraId="2270723A" w14:textId="2030E29F">
            <w:pPr>
              <w:pStyle w:val="Default"/>
              <w:ind/>
            </w:pPr>
            <w:r w:rsidR="002A19D6">
              <w:rPr/>
              <w:t>.</w:t>
            </w:r>
          </w:p>
          <w:p w:rsidRPr="00C7728C" w:rsidR="00C7728C" w:rsidRDefault="00C7728C" w14:paraId="4EDAD285" w14:textId="77777777">
            <w:pPr>
              <w:pStyle w:val="Default"/>
            </w:pPr>
          </w:p>
          <w:p w:rsidR="0022250C" w:rsidP="0022250C" w:rsidRDefault="00C7728C" w14:paraId="303A35AA" w14:textId="77777777">
            <w:pPr>
              <w:pStyle w:val="Default"/>
            </w:pPr>
            <w:r w:rsidRPr="00C7728C">
              <w:t xml:space="preserve">Debt Management </w:t>
            </w:r>
          </w:p>
          <w:p w:rsidR="0022250C" w:rsidP="00FE5EC7" w:rsidRDefault="00FC77DF" w14:paraId="4958B065" w14:textId="09412F52">
            <w:pPr>
              <w:pStyle w:val="Default"/>
              <w:numPr>
                <w:ilvl w:val="0"/>
                <w:numId w:val="13"/>
              </w:numPr>
              <w:ind w:left="720" w:hanging="360"/>
            </w:pPr>
            <w:r>
              <w:t xml:space="preserve">Manage the </w:t>
            </w:r>
            <w:r w:rsidR="007724C7">
              <w:t>team</w:t>
            </w:r>
            <w:r>
              <w:t xml:space="preserve"> </w:t>
            </w:r>
            <w:r w:rsidRPr="00C7728C" w:rsidR="00C7728C">
              <w:t>to ensure efficient debt collection.</w:t>
            </w:r>
          </w:p>
          <w:p w:rsidRPr="00C7728C" w:rsidR="00310FEF" w:rsidP="00FE5EC7" w:rsidRDefault="00F014A6" w14:paraId="76DA0256" w14:textId="4E92D524">
            <w:pPr>
              <w:pStyle w:val="Default"/>
              <w:numPr>
                <w:ilvl w:val="0"/>
                <w:numId w:val="13"/>
              </w:numPr>
              <w:ind w:left="720" w:hanging="360"/>
              <w:rPr/>
            </w:pPr>
            <w:r w:rsidR="00F014A6">
              <w:rPr/>
              <w:t xml:space="preserve">Set and manage </w:t>
            </w:r>
            <w:r w:rsidR="007724C7">
              <w:rPr/>
              <w:t>debt</w:t>
            </w:r>
            <w:r w:rsidR="00C85F48">
              <w:rPr/>
              <w:t xml:space="preserve"> and</w:t>
            </w:r>
            <w:r w:rsidR="00C85F48">
              <w:rPr/>
              <w:t xml:space="preserve"> </w:t>
            </w:r>
            <w:r w:rsidR="002F71EA">
              <w:rPr/>
              <w:t xml:space="preserve">collection </w:t>
            </w:r>
            <w:r w:rsidR="00F014A6">
              <w:rPr/>
              <w:t>target</w:t>
            </w:r>
            <w:r w:rsidR="00561B2A">
              <w:rPr/>
              <w:t>s</w:t>
            </w:r>
            <w:r w:rsidR="00F014A6">
              <w:rPr/>
              <w:t xml:space="preserve"> for the </w:t>
            </w:r>
            <w:r w:rsidR="007724C7">
              <w:rPr/>
              <w:t>AR team.</w:t>
            </w:r>
          </w:p>
          <w:p w:rsidRPr="00C7728C" w:rsidR="00C7728C" w:rsidP="00FE5EC7" w:rsidRDefault="00C7728C" w14:paraId="124325B3" w14:textId="22CC7D9A">
            <w:pPr>
              <w:pStyle w:val="Default"/>
              <w:numPr>
                <w:ilvl w:val="0"/>
                <w:numId w:val="13"/>
              </w:numPr>
              <w:ind w:left="720" w:hanging="360"/>
              <w:rPr/>
            </w:pPr>
          </w:p>
          <w:p w:rsidRPr="00C7728C" w:rsidR="00C7728C" w:rsidP="00FE5EC7" w:rsidRDefault="00C7728C" w14:paraId="350A01D8" w14:textId="4270583C">
            <w:pPr>
              <w:pStyle w:val="Default"/>
              <w:numPr>
                <w:ilvl w:val="0"/>
                <w:numId w:val="13"/>
              </w:numPr>
              <w:ind w:left="720" w:hanging="360"/>
            </w:pPr>
            <w:r w:rsidRPr="00C7728C">
              <w:t>Manage the regular review of account balances and irrecoverable debt</w:t>
            </w:r>
            <w:r w:rsidR="00310FEF">
              <w:t>s</w:t>
            </w:r>
            <w:r w:rsidR="00C32B95">
              <w:t xml:space="preserve"> and recommend </w:t>
            </w:r>
            <w:r w:rsidR="00E65470">
              <w:t>next steps</w:t>
            </w:r>
            <w:r w:rsidR="00310FEF">
              <w:t>.</w:t>
            </w:r>
            <w:r w:rsidRPr="00C7728C">
              <w:t xml:space="preserve"> </w:t>
            </w:r>
          </w:p>
          <w:p w:rsidRPr="00C7728C" w:rsidR="006A34FE" w:rsidP="00FE5EC7" w:rsidRDefault="005E6749" w14:paraId="7C4302A3" w14:textId="5B0E46C4">
            <w:pPr>
              <w:pStyle w:val="Default"/>
              <w:numPr>
                <w:ilvl w:val="0"/>
                <w:numId w:val="13"/>
              </w:numPr>
              <w:ind w:left="720" w:hanging="360"/>
              <w:rPr/>
            </w:pPr>
            <w:r w:rsidR="005E6749">
              <w:rPr/>
              <w:t xml:space="preserve">Support the </w:t>
            </w:r>
            <w:r w:rsidR="0012783F">
              <w:rPr/>
              <w:t xml:space="preserve">Enforcement </w:t>
            </w:r>
            <w:r w:rsidR="0051042E">
              <w:rPr/>
              <w:t>for</w:t>
            </w:r>
            <w:r w:rsidR="0012783F">
              <w:rPr/>
              <w:t xml:space="preserve"> non-payment of fees process</w:t>
            </w:r>
            <w:r w:rsidR="00FA3CDB">
              <w:rPr/>
              <w:t>,</w:t>
            </w:r>
            <w:r w:rsidR="0033020F">
              <w:rPr/>
              <w:t xml:space="preserve"> as agreed and approved by the Head of Finance</w:t>
            </w:r>
            <w:r w:rsidR="00FA3CDB">
              <w:rPr/>
              <w:t>,</w:t>
            </w:r>
            <w:r w:rsidR="005E6749">
              <w:rPr/>
              <w:t xml:space="preserve"> by ensuring </w:t>
            </w:r>
            <w:r w:rsidR="00FA3CDB">
              <w:rPr/>
              <w:t>that</w:t>
            </w:r>
            <w:r w:rsidR="00796DDB">
              <w:rPr/>
              <w:t xml:space="preserve"> standard collection has been exhausted for </w:t>
            </w:r>
            <w:r w:rsidR="00FA3CDB">
              <w:rPr/>
              <w:t>all recommended cases</w:t>
            </w:r>
            <w:r w:rsidR="0033020F">
              <w:rPr/>
              <w:t xml:space="preserve">.  </w:t>
            </w:r>
            <w:r w:rsidR="0033020F">
              <w:rPr/>
              <w:t>Review progress of enforcement cases</w:t>
            </w:r>
            <w:r w:rsidR="00A25B04">
              <w:rPr/>
              <w:t xml:space="preserve">, reporting outcome </w:t>
            </w:r>
            <w:r w:rsidR="00A25B04">
              <w:rPr/>
              <w:t>updates</w:t>
            </w:r>
            <w:r w:rsidR="00A25B04">
              <w:rPr/>
              <w:t xml:space="preserve"> </w:t>
            </w:r>
            <w:r w:rsidR="00FB1052">
              <w:rPr/>
              <w:t xml:space="preserve">and stats </w:t>
            </w:r>
            <w:r w:rsidR="00A25B04">
              <w:rPr/>
              <w:t>to relevant s</w:t>
            </w:r>
            <w:r w:rsidR="00FB1052">
              <w:rPr/>
              <w:t>takeholders.</w:t>
            </w:r>
          </w:p>
          <w:p w:rsidRPr="00C7728C" w:rsidR="00C7728C" w:rsidRDefault="00C7728C" w14:paraId="76963311" w14:textId="77777777">
            <w:pPr>
              <w:pStyle w:val="Default"/>
            </w:pPr>
          </w:p>
          <w:p w:rsidRPr="00C7728C" w:rsidR="00C7728C" w:rsidRDefault="00C7728C" w14:paraId="7B321519" w14:textId="77777777">
            <w:pPr>
              <w:pStyle w:val="Default"/>
            </w:pPr>
            <w:r w:rsidRPr="00C7728C">
              <w:t xml:space="preserve">Query Management </w:t>
            </w:r>
          </w:p>
          <w:p w:rsidRPr="00C7728C" w:rsidR="00C7728C" w:rsidP="00FE5EC7" w:rsidRDefault="00C7728C" w14:paraId="4B605F16" w14:textId="5D8A160C">
            <w:pPr>
              <w:pStyle w:val="Default"/>
              <w:numPr>
                <w:ilvl w:val="0"/>
                <w:numId w:val="13"/>
              </w:numPr>
              <w:ind w:left="720" w:hanging="360"/>
              <w:rPr/>
            </w:pPr>
            <w:r w:rsidR="00C7728C">
              <w:rPr/>
              <w:t xml:space="preserve">Ensure the </w:t>
            </w:r>
            <w:r w:rsidR="00C7728C">
              <w:rPr/>
              <w:t>timely</w:t>
            </w:r>
            <w:r w:rsidR="00C7728C">
              <w:rPr/>
              <w:t xml:space="preserve"> resolution of fees queries and disputes</w:t>
            </w:r>
            <w:r w:rsidR="005E6749">
              <w:rPr/>
              <w:t xml:space="preserve"> to support </w:t>
            </w:r>
            <w:r w:rsidR="005E6749">
              <w:rPr/>
              <w:t xml:space="preserve">debt </w:t>
            </w:r>
            <w:r w:rsidR="005E6749">
              <w:rPr/>
              <w:t>collection</w:t>
            </w:r>
            <w:r w:rsidR="00C7728C">
              <w:rPr/>
              <w:t xml:space="preserve"> by working with the </w:t>
            </w:r>
            <w:r w:rsidR="00E74480">
              <w:rPr/>
              <w:t xml:space="preserve">Finance Leadership team, </w:t>
            </w:r>
            <w:r w:rsidR="00C7728C">
              <w:rPr/>
              <w:t xml:space="preserve">other CQC colleagues and registered providers </w:t>
            </w:r>
          </w:p>
          <w:p w:rsidRPr="00C7728C" w:rsidR="00C7728C" w:rsidP="00FE5EC7" w:rsidRDefault="00C7728C" w14:paraId="4B2CA456" w14:textId="5BCCDE55">
            <w:pPr>
              <w:pStyle w:val="Default"/>
              <w:numPr>
                <w:ilvl w:val="0"/>
                <w:numId w:val="13"/>
              </w:numPr>
              <w:ind w:left="720" w:hanging="360"/>
            </w:pPr>
            <w:r w:rsidRPr="00C7728C">
              <w:t>Review the calculation of credits and fees refunds due to providers.</w:t>
            </w:r>
          </w:p>
          <w:p w:rsidRPr="00C7728C" w:rsidR="00C7728C" w:rsidRDefault="00C7728C" w14:paraId="0AA94CD0" w14:textId="77777777">
            <w:pPr>
              <w:pStyle w:val="Default"/>
            </w:pPr>
          </w:p>
          <w:p w:rsidRPr="00C7728C" w:rsidR="00C7728C" w:rsidRDefault="00C7728C" w14:paraId="1BF48BAD" w14:textId="77777777">
            <w:pPr>
              <w:pStyle w:val="Default"/>
            </w:pPr>
            <w:r w:rsidRPr="00C7728C">
              <w:t xml:space="preserve">Team Management </w:t>
            </w:r>
          </w:p>
          <w:p w:rsidRPr="00C7728C" w:rsidR="00C7728C" w:rsidP="00D54472" w:rsidRDefault="00C7728C" w14:paraId="0F9F2399" w14:textId="13CBA276">
            <w:pPr>
              <w:pStyle w:val="Default"/>
              <w:numPr>
                <w:ilvl w:val="0"/>
                <w:numId w:val="13"/>
              </w:numPr>
              <w:ind w:left="720" w:hanging="360"/>
            </w:pPr>
            <w:r w:rsidRPr="00C7728C">
              <w:t xml:space="preserve">Set and manage performance targets for the </w:t>
            </w:r>
            <w:r w:rsidR="007724C7">
              <w:t xml:space="preserve">AR </w:t>
            </w:r>
            <w:r w:rsidRPr="00C7728C">
              <w:t xml:space="preserve">team. </w:t>
            </w:r>
          </w:p>
          <w:p w:rsidR="007724C7" w:rsidP="007724C7" w:rsidRDefault="00C7728C" w14:paraId="382BADA2" w14:textId="77777777">
            <w:pPr>
              <w:pStyle w:val="Default"/>
              <w:numPr>
                <w:ilvl w:val="0"/>
                <w:numId w:val="13"/>
              </w:numPr>
              <w:ind w:left="720" w:hanging="360"/>
            </w:pPr>
            <w:r w:rsidRPr="00C7728C">
              <w:t>Manage performance and development for direct reports.</w:t>
            </w:r>
          </w:p>
          <w:p w:rsidRPr="00C7728C" w:rsidR="00C7728C" w:rsidP="00D54472" w:rsidRDefault="00C7728C" w14:paraId="67255D73" w14:textId="5D7A47BB">
            <w:pPr>
              <w:pStyle w:val="Default"/>
              <w:ind w:left="720"/>
            </w:pPr>
            <w:r w:rsidRPr="00C7728C">
              <w:t xml:space="preserve">Set clear objectives, conduct regular 121’s, ensure training plans are in place and recognise achievements. </w:t>
            </w:r>
          </w:p>
          <w:p w:rsidR="00DD10B7" w:rsidP="00D54472" w:rsidRDefault="00C7728C" w14:paraId="5F7EF3DB" w14:textId="7637AFFD">
            <w:pPr>
              <w:pStyle w:val="Default"/>
              <w:numPr>
                <w:ilvl w:val="0"/>
                <w:numId w:val="13"/>
              </w:numPr>
              <w:ind w:left="720" w:hanging="360"/>
              <w:rPr/>
            </w:pPr>
            <w:r w:rsidR="00C7728C">
              <w:rPr/>
              <w:t xml:space="preserve">Ensure </w:t>
            </w:r>
            <w:r w:rsidR="005E6749">
              <w:rPr/>
              <w:t xml:space="preserve">the </w:t>
            </w:r>
            <w:r w:rsidR="005E6749">
              <w:rPr/>
              <w:t>AR</w:t>
            </w:r>
            <w:r w:rsidR="00C7728C">
              <w:rPr/>
              <w:t xml:space="preserve"> team are equipped with the knowledge and continuous professional development </w:t>
            </w:r>
            <w:r w:rsidR="00C7728C">
              <w:rPr/>
              <w:t>required</w:t>
            </w:r>
            <w:r w:rsidR="00C7728C">
              <w:rPr/>
              <w:t xml:space="preserve"> to effectively carry out their roles and responsibilities.</w:t>
            </w:r>
          </w:p>
          <w:p w:rsidR="00DD10B7" w:rsidP="00D54472" w:rsidRDefault="00DD10B7" w14:paraId="0A97BA9C" w14:textId="77777777">
            <w:pPr>
              <w:pStyle w:val="Default"/>
            </w:pPr>
          </w:p>
          <w:p w:rsidR="007724C7" w:rsidP="00DD10B7" w:rsidRDefault="007724C7" w14:paraId="4C8A7DE6" w14:textId="77777777">
            <w:pPr>
              <w:pStyle w:val="Default"/>
            </w:pPr>
          </w:p>
          <w:p w:rsidR="00874ACE" w:rsidP="00D54472" w:rsidRDefault="00DD10B7" w14:paraId="2ACF0653" w14:textId="20E99429">
            <w:pPr>
              <w:pStyle w:val="Default"/>
            </w:pPr>
            <w:r>
              <w:t>Other</w:t>
            </w:r>
          </w:p>
          <w:p w:rsidRPr="00874ACE" w:rsidR="00874ACE" w:rsidP="00D54472" w:rsidRDefault="00C7728C" w14:paraId="290A5BE0" w14:textId="77777777">
            <w:pPr>
              <w:pStyle w:val="Default"/>
              <w:numPr>
                <w:ilvl w:val="0"/>
                <w:numId w:val="13"/>
              </w:numPr>
              <w:ind w:left="720" w:hanging="360"/>
            </w:pPr>
            <w:r w:rsidRPr="00D54472">
              <w:t>Demonstrate application of CQC Values and Behaviours in all interactions, raising awareness and improving practice in respect of Equality and Diversity and promotion of Human Rights within the workplace.</w:t>
            </w:r>
          </w:p>
          <w:p w:rsidR="00945902" w:rsidP="00945902" w:rsidRDefault="00FE5EC7" w14:paraId="6A5063BA" w14:textId="77777777">
            <w:pPr>
              <w:pStyle w:val="Default"/>
              <w:numPr>
                <w:ilvl w:val="0"/>
                <w:numId w:val="13"/>
              </w:numPr>
              <w:ind w:left="720" w:hanging="360"/>
            </w:pPr>
            <w:r>
              <w:t>Deputise for the Accounts Payable Manager when required.</w:t>
            </w:r>
          </w:p>
          <w:p w:rsidR="00BE0170" w:rsidP="00945902" w:rsidRDefault="00945902" w14:paraId="488E4430" w14:textId="6D602CEF">
            <w:pPr>
              <w:pStyle w:val="Default"/>
              <w:numPr>
                <w:ilvl w:val="0"/>
                <w:numId w:val="13"/>
              </w:numPr>
              <w:ind w:left="720" w:hanging="360"/>
            </w:pPr>
            <w:r w:rsidRPr="00945902">
              <w:t xml:space="preserve">Responsible for the management, maintenance and accuracy of the </w:t>
            </w:r>
            <w:r>
              <w:t>receiv</w:t>
            </w:r>
            <w:r w:rsidRPr="00945902">
              <w:t>ables sub-ledger</w:t>
            </w:r>
            <w:r w:rsidR="002B6114">
              <w:t>.</w:t>
            </w:r>
          </w:p>
          <w:p w:rsidRPr="00D54472" w:rsidR="002B6114" w:rsidP="00D54472" w:rsidRDefault="002B6114" w14:paraId="4DDC4052" w14:textId="452CF0B9">
            <w:pPr>
              <w:pStyle w:val="Default"/>
              <w:numPr>
                <w:ilvl w:val="0"/>
                <w:numId w:val="13"/>
              </w:numPr>
              <w:ind w:left="720" w:hanging="360"/>
            </w:pPr>
            <w:r>
              <w:t xml:space="preserve">Finance SME for </w:t>
            </w:r>
            <w:r w:rsidR="008F03BB">
              <w:t>AR-related aspects of D365 finance system and associated data management.</w:t>
            </w:r>
          </w:p>
          <w:p w:rsidRPr="00C7728C" w:rsidR="00C7728C" w:rsidP="00D54472" w:rsidRDefault="00C7728C" w14:paraId="66288BC7" w14:textId="750157DC">
            <w:pPr>
              <w:pStyle w:val="Default"/>
              <w:numPr>
                <w:ilvl w:val="0"/>
                <w:numId w:val="13"/>
              </w:numPr>
              <w:ind w:left="720" w:hanging="360"/>
            </w:pPr>
            <w:r w:rsidRPr="00D54472">
              <w:t>Undertake any other duties commensurate with the role and its responsibilities.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C7728C" w:rsidTr="0788727D" w14:paraId="2A73980C" w14:textId="77777777">
        <w:trPr>
          <w:trHeight w:val="4019"/>
        </w:trPr>
        <w:tc>
          <w:tcPr>
            <w:tcW w:w="1951" w:type="dxa"/>
            <w:tcMar/>
          </w:tcPr>
          <w:p w:rsidR="00C7728C" w:rsidP="00C7728C" w:rsidRDefault="00C7728C" w14:paraId="2CA503EA" w14:textId="7777777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Specific skills and experience </w:t>
            </w:r>
          </w:p>
          <w:p w:rsidRPr="00C7728C" w:rsidR="00C7728C" w:rsidRDefault="00C7728C" w14:paraId="76712899" w14:textId="77777777">
            <w:pPr>
              <w:pStyle w:val="Default"/>
            </w:pPr>
          </w:p>
        </w:tc>
        <w:tc>
          <w:tcPr>
            <w:tcW w:w="7325" w:type="dxa"/>
            <w:tcMar/>
          </w:tcPr>
          <w:p w:rsidR="00C7728C" w:rsidP="00C7728C" w:rsidRDefault="00C7728C" w14:paraId="506704D7" w14:textId="7777777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Essential </w:t>
            </w:r>
          </w:p>
          <w:p w:rsidRPr="00D54472" w:rsidR="00C7728C" w:rsidP="00D54472" w:rsidRDefault="00C7728C" w14:paraId="1B317F81" w14:textId="3BE5B699">
            <w:pPr>
              <w:pStyle w:val="Default"/>
              <w:numPr>
                <w:ilvl w:val="0"/>
                <w:numId w:val="13"/>
              </w:numPr>
              <w:ind w:left="720" w:hanging="360"/>
            </w:pPr>
            <w:r w:rsidRPr="00D54472">
              <w:t xml:space="preserve">Experience of working in a debt management function </w:t>
            </w:r>
          </w:p>
          <w:p w:rsidRPr="00D54472" w:rsidR="00C7728C" w:rsidP="00D54472" w:rsidRDefault="00C7728C" w14:paraId="54F531B5" w14:textId="769ACCEB">
            <w:pPr>
              <w:pStyle w:val="Default"/>
              <w:numPr>
                <w:ilvl w:val="0"/>
                <w:numId w:val="13"/>
              </w:numPr>
              <w:ind w:left="720" w:hanging="360"/>
            </w:pPr>
            <w:r w:rsidRPr="00D54472">
              <w:t xml:space="preserve">Experience of supervising or managing a team </w:t>
            </w:r>
          </w:p>
          <w:p w:rsidRPr="00D54472" w:rsidR="00C7728C" w:rsidP="00D54472" w:rsidRDefault="00C7728C" w14:paraId="5D80CF48" w14:textId="2BB43C33">
            <w:pPr>
              <w:pStyle w:val="Default"/>
              <w:numPr>
                <w:ilvl w:val="0"/>
                <w:numId w:val="13"/>
              </w:numPr>
              <w:ind w:left="720" w:hanging="360"/>
            </w:pPr>
            <w:r w:rsidRPr="00D54472">
              <w:t xml:space="preserve">Experience of using a finance ledger </w:t>
            </w:r>
          </w:p>
          <w:p w:rsidRPr="00D54472" w:rsidR="00C7728C" w:rsidP="00D54472" w:rsidRDefault="00C7728C" w14:paraId="319CF7E4" w14:textId="3C762880">
            <w:pPr>
              <w:pStyle w:val="Default"/>
              <w:numPr>
                <w:ilvl w:val="0"/>
                <w:numId w:val="13"/>
              </w:numPr>
              <w:ind w:left="720" w:hanging="360"/>
            </w:pPr>
            <w:r w:rsidRPr="00D54472">
              <w:t xml:space="preserve">Excellent verbal and written communication skills to suit different audiences </w:t>
            </w:r>
          </w:p>
          <w:p w:rsidRPr="00D54472" w:rsidR="00C7728C" w:rsidP="00D54472" w:rsidRDefault="00C7728C" w14:paraId="6DDEAD88" w14:textId="1BFC8447">
            <w:pPr>
              <w:pStyle w:val="Default"/>
              <w:numPr>
                <w:ilvl w:val="0"/>
                <w:numId w:val="13"/>
              </w:numPr>
              <w:ind w:left="720" w:hanging="360"/>
            </w:pPr>
            <w:r w:rsidRPr="00D54472">
              <w:t xml:space="preserve">Excellent organisation and administration skills </w:t>
            </w:r>
          </w:p>
          <w:p w:rsidRPr="00D54472" w:rsidR="00C7728C" w:rsidP="00D54472" w:rsidRDefault="00C7728C" w14:paraId="12B43418" w14:textId="416B6019">
            <w:pPr>
              <w:pStyle w:val="Default"/>
              <w:numPr>
                <w:ilvl w:val="0"/>
                <w:numId w:val="13"/>
              </w:numPr>
              <w:ind w:left="720" w:hanging="360"/>
            </w:pPr>
            <w:r w:rsidRPr="00D54472">
              <w:t xml:space="preserve">Excellent IT skills specifically Microsoft Office </w:t>
            </w:r>
          </w:p>
          <w:p w:rsidRPr="00D54472" w:rsidR="00C7728C" w:rsidP="00D54472" w:rsidRDefault="00C7728C" w14:paraId="263F2F99" w14:textId="4F5283C9">
            <w:pPr>
              <w:pStyle w:val="Default"/>
              <w:numPr>
                <w:ilvl w:val="0"/>
                <w:numId w:val="13"/>
              </w:numPr>
              <w:ind w:left="720" w:hanging="360"/>
            </w:pPr>
            <w:r w:rsidRPr="00D54472">
              <w:t xml:space="preserve">Self-starter </w:t>
            </w:r>
          </w:p>
          <w:p w:rsidRPr="00D54472" w:rsidR="00C7728C" w:rsidP="00D54472" w:rsidRDefault="00C7728C" w14:paraId="6111C0DE" w14:textId="2B9694A8">
            <w:pPr>
              <w:pStyle w:val="Default"/>
              <w:numPr>
                <w:ilvl w:val="0"/>
                <w:numId w:val="13"/>
              </w:numPr>
              <w:ind w:left="720" w:hanging="360"/>
            </w:pPr>
            <w:r w:rsidRPr="00D54472">
              <w:t xml:space="preserve">Demonstrates CQC’s values and behaviours </w:t>
            </w:r>
          </w:p>
          <w:p w:rsidR="00C7728C" w:rsidP="00C7728C" w:rsidRDefault="00C7728C" w14:paraId="0120FF03" w14:textId="77777777">
            <w:pPr>
              <w:pStyle w:val="Default"/>
              <w:rPr>
                <w:sz w:val="23"/>
                <w:szCs w:val="23"/>
              </w:rPr>
            </w:pPr>
          </w:p>
          <w:p w:rsidR="00C7728C" w:rsidP="00C7728C" w:rsidRDefault="00C7728C" w14:paraId="69E3BAF4" w14:textId="7777777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Desirable </w:t>
            </w:r>
          </w:p>
          <w:p w:rsidRPr="00D54472" w:rsidR="00C7728C" w:rsidP="00D54472" w:rsidRDefault="00C7728C" w14:paraId="60880A91" w14:textId="69FF659C">
            <w:pPr>
              <w:pStyle w:val="Default"/>
              <w:numPr>
                <w:ilvl w:val="0"/>
                <w:numId w:val="13"/>
              </w:numPr>
              <w:ind w:left="720" w:hanging="360"/>
            </w:pPr>
            <w:r w:rsidRPr="00D54472">
              <w:t xml:space="preserve">Holds a relevant accountancy qualification </w:t>
            </w:r>
          </w:p>
          <w:p w:rsidRPr="00D54472" w:rsidR="00C7728C" w:rsidP="00D54472" w:rsidRDefault="00C7728C" w14:paraId="5E0A3F81" w14:textId="05E9F7E1">
            <w:pPr>
              <w:pStyle w:val="Default"/>
              <w:numPr>
                <w:ilvl w:val="0"/>
                <w:numId w:val="13"/>
              </w:numPr>
              <w:ind w:left="720" w:hanging="360"/>
            </w:pPr>
            <w:r w:rsidRPr="00D54472">
              <w:t xml:space="preserve">Knowledge of the CQC fees scheme </w:t>
            </w:r>
          </w:p>
          <w:p w:rsidRPr="00C7728C" w:rsidR="00C7728C" w:rsidRDefault="00C7728C" w14:paraId="6E2F5F9A" w14:textId="77777777">
            <w:pPr>
              <w:pStyle w:val="Default"/>
            </w:pPr>
          </w:p>
        </w:tc>
      </w:tr>
    </w:tbl>
    <w:p w:rsidR="007724C7" w:rsidRDefault="007724C7" w14:paraId="0C4F7CA2" w14:textId="3A7CBF86"/>
    <w:tbl>
      <w:tblPr>
        <w:tblW w:w="9317" w:type="dxa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317"/>
      </w:tblGrid>
      <w:tr w:rsidR="00C7728C" w:rsidTr="00D54472" w14:paraId="5B6BADAB" w14:textId="77777777">
        <w:trPr>
          <w:trHeight w:val="1408"/>
        </w:trPr>
        <w:tc>
          <w:tcPr>
            <w:tcW w:w="9317" w:type="dxa"/>
          </w:tcPr>
          <w:p w:rsidR="00C7728C" w:rsidP="00C7728C" w:rsidRDefault="00C7728C" w14:paraId="4EA9C75F" w14:textId="78811D57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Values &amp; Behaviours </w:t>
            </w:r>
          </w:p>
          <w:p w:rsidR="00C7728C" w:rsidP="00C7728C" w:rsidRDefault="00C7728C" w14:paraId="62526D1D" w14:textId="77777777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Excellence </w:t>
            </w:r>
          </w:p>
          <w:p w:rsidR="00C7728C" w:rsidP="00C7728C" w:rsidRDefault="00C7728C" w14:paraId="0F30D711" w14:textId="77777777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In my work for CQC: </w:t>
            </w:r>
          </w:p>
          <w:p w:rsidR="00C7728C" w:rsidP="00C7728C" w:rsidRDefault="00C7728C" w14:paraId="4550934A" w14:textId="77777777">
            <w:pPr>
              <w:pStyle w:val="Default"/>
              <w:rPr>
                <w:color w:val="auto"/>
              </w:rPr>
            </w:pPr>
          </w:p>
          <w:p w:rsidR="00C7728C" w:rsidP="00C7728C" w:rsidRDefault="00C7728C" w14:paraId="3F2F6309" w14:textId="79982581">
            <w:pPr>
              <w:pStyle w:val="Default"/>
            </w:pPr>
            <w:r>
              <w:rPr>
                <w:rFonts w:ascii="Segoe UI Symbol" w:hAnsi="Segoe UI Symbol" w:cs="Segoe UI Symbol"/>
                <w:sz w:val="23"/>
                <w:szCs w:val="23"/>
              </w:rPr>
              <w:t xml:space="preserve">✓ </w:t>
            </w:r>
            <w:r>
              <w:t xml:space="preserve">I set high standards for myself and others, and take accountability for results </w:t>
            </w:r>
          </w:p>
          <w:p w:rsidR="00C7728C" w:rsidP="00C7728C" w:rsidRDefault="00C7728C" w14:paraId="257F068D" w14:textId="7DD543D4">
            <w:pPr>
              <w:pStyle w:val="Default"/>
            </w:pPr>
            <w:r>
              <w:rPr>
                <w:rFonts w:ascii="Segoe UI Symbol" w:hAnsi="Segoe UI Symbol" w:cs="Segoe UI Symbol"/>
                <w:sz w:val="23"/>
                <w:szCs w:val="23"/>
              </w:rPr>
              <w:t xml:space="preserve">✓ </w:t>
            </w:r>
            <w:r>
              <w:t xml:space="preserve">I am ambitious to improve and innovate </w:t>
            </w:r>
          </w:p>
          <w:p w:rsidR="00C7728C" w:rsidP="00C7728C" w:rsidRDefault="00C7728C" w14:paraId="152B06E6" w14:textId="7B0312AF">
            <w:pPr>
              <w:pStyle w:val="Default"/>
              <w:rPr>
                <w:sz w:val="23"/>
                <w:szCs w:val="23"/>
              </w:rPr>
            </w:pPr>
            <w:r>
              <w:rPr>
                <w:rFonts w:ascii="Segoe UI Symbol" w:hAnsi="Segoe UI Symbol" w:cs="Segoe UI Symbol"/>
                <w:sz w:val="23"/>
                <w:szCs w:val="23"/>
              </w:rPr>
              <w:t>✓</w:t>
            </w:r>
            <w:r>
              <w:rPr>
                <w:sz w:val="23"/>
                <w:szCs w:val="23"/>
              </w:rPr>
              <w:t xml:space="preserve"> I encourage improvement through continuous learning, </w:t>
            </w:r>
          </w:p>
          <w:p w:rsidR="00C7728C" w:rsidP="00C7728C" w:rsidRDefault="00C7728C" w14:paraId="4F0135A3" w14:textId="6D8E0EA8">
            <w:pPr>
              <w:pStyle w:val="Default"/>
              <w:rPr>
                <w:sz w:val="23"/>
                <w:szCs w:val="23"/>
              </w:rPr>
            </w:pPr>
            <w:r>
              <w:rPr>
                <w:rFonts w:ascii="Segoe UI Symbol" w:hAnsi="Segoe UI Symbol" w:cs="Segoe UI Symbol"/>
                <w:sz w:val="23"/>
                <w:szCs w:val="23"/>
              </w:rPr>
              <w:t xml:space="preserve">✓ </w:t>
            </w:r>
            <w:r>
              <w:rPr>
                <w:sz w:val="23"/>
                <w:szCs w:val="23"/>
              </w:rPr>
              <w:t xml:space="preserve">I make best use of people’s time, and recognise the valuable contribution of others </w:t>
            </w:r>
          </w:p>
          <w:p w:rsidR="00C7728C" w:rsidP="00C7728C" w:rsidRDefault="00C7728C" w14:paraId="7C738248" w14:textId="77777777">
            <w:pPr>
              <w:pStyle w:val="Default"/>
              <w:rPr>
                <w:sz w:val="23"/>
                <w:szCs w:val="23"/>
              </w:rPr>
            </w:pPr>
          </w:p>
          <w:p w:rsidR="00C7728C" w:rsidP="00C7728C" w:rsidRDefault="00C7728C" w14:paraId="7659FCB6" w14:textId="77777777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Caring </w:t>
            </w:r>
          </w:p>
          <w:p w:rsidR="00C7728C" w:rsidP="00C7728C" w:rsidRDefault="00C7728C" w14:paraId="7540DC5B" w14:textId="015AC7C1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In my work for CQC: </w:t>
            </w:r>
          </w:p>
          <w:p w:rsidR="00C7728C" w:rsidP="00C7728C" w:rsidRDefault="00C7728C" w14:paraId="25915672" w14:textId="108E5432">
            <w:pPr>
              <w:pStyle w:val="Default"/>
            </w:pPr>
            <w:r>
              <w:rPr>
                <w:rFonts w:ascii="Segoe UI Symbol" w:hAnsi="Segoe UI Symbol" w:cs="Segoe UI Symbol"/>
                <w:sz w:val="23"/>
                <w:szCs w:val="23"/>
              </w:rPr>
              <w:t xml:space="preserve">✓ </w:t>
            </w:r>
            <w:r>
              <w:t xml:space="preserve">I am committed to making a positive difference to people’s lives </w:t>
            </w:r>
          </w:p>
          <w:p w:rsidR="00C7728C" w:rsidP="00C7728C" w:rsidRDefault="00C7728C" w14:paraId="36F740DE" w14:textId="3F40AC59">
            <w:pPr>
              <w:pStyle w:val="Default"/>
            </w:pPr>
            <w:r>
              <w:rPr>
                <w:rFonts w:ascii="Segoe UI Symbol" w:hAnsi="Segoe UI Symbol" w:cs="Segoe UI Symbol"/>
                <w:sz w:val="23"/>
                <w:szCs w:val="23"/>
              </w:rPr>
              <w:t xml:space="preserve">✓ </w:t>
            </w:r>
            <w:r>
              <w:t xml:space="preserve">I treat everyone with dignity and respect </w:t>
            </w:r>
          </w:p>
          <w:p w:rsidR="00C7728C" w:rsidP="00C7728C" w:rsidRDefault="00C7728C" w14:paraId="169E3DBF" w14:textId="2F20B64A">
            <w:pPr>
              <w:pStyle w:val="Default"/>
            </w:pPr>
            <w:r>
              <w:rPr>
                <w:rFonts w:ascii="Segoe UI Symbol" w:hAnsi="Segoe UI Symbol" w:cs="Segoe UI Symbol"/>
                <w:sz w:val="23"/>
                <w:szCs w:val="23"/>
              </w:rPr>
              <w:t xml:space="preserve">✓ </w:t>
            </w:r>
            <w:r>
              <w:t xml:space="preserve">I am thoughtful and listen to others </w:t>
            </w:r>
          </w:p>
          <w:p w:rsidR="00C7728C" w:rsidP="00C7728C" w:rsidRDefault="00C7728C" w14:paraId="7BE2772E" w14:textId="2AFE373B">
            <w:pPr>
              <w:pStyle w:val="Default"/>
              <w:rPr>
                <w:sz w:val="23"/>
                <w:szCs w:val="23"/>
              </w:rPr>
            </w:pPr>
            <w:r>
              <w:rPr>
                <w:rFonts w:ascii="Segoe UI Symbol" w:hAnsi="Segoe UI Symbol" w:cs="Segoe UI Symbol"/>
                <w:sz w:val="23"/>
                <w:szCs w:val="23"/>
              </w:rPr>
              <w:t xml:space="preserve">✓ </w:t>
            </w:r>
            <w:r>
              <w:rPr>
                <w:sz w:val="23"/>
                <w:szCs w:val="23"/>
              </w:rPr>
              <w:t xml:space="preserve">I actively support the well-being of others </w:t>
            </w:r>
          </w:p>
          <w:p w:rsidR="00C7728C" w:rsidP="00C7728C" w:rsidRDefault="00C7728C" w14:paraId="3A030FF4" w14:textId="77777777">
            <w:pPr>
              <w:pStyle w:val="Default"/>
              <w:rPr>
                <w:sz w:val="23"/>
                <w:szCs w:val="23"/>
              </w:rPr>
            </w:pPr>
          </w:p>
          <w:p w:rsidR="00C7728C" w:rsidP="00C7728C" w:rsidRDefault="00C7728C" w14:paraId="2287E161" w14:textId="77777777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 xml:space="preserve">Integrity </w:t>
            </w:r>
          </w:p>
          <w:p w:rsidR="00C7728C" w:rsidP="00C7728C" w:rsidRDefault="00C7728C" w14:paraId="51DE02A1" w14:textId="3569CA86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In my work for CQC: </w:t>
            </w:r>
          </w:p>
          <w:p w:rsidR="00C7728C" w:rsidP="00C7728C" w:rsidRDefault="00C7728C" w14:paraId="4169A35F" w14:textId="2358EC44">
            <w:pPr>
              <w:pStyle w:val="Default"/>
            </w:pPr>
            <w:r>
              <w:rPr>
                <w:rFonts w:ascii="Segoe UI Symbol" w:hAnsi="Segoe UI Symbol" w:cs="Segoe UI Symbol"/>
                <w:sz w:val="23"/>
                <w:szCs w:val="23"/>
              </w:rPr>
              <w:t xml:space="preserve">✓ </w:t>
            </w:r>
            <w:r>
              <w:t xml:space="preserve">I will do the right thing </w:t>
            </w:r>
          </w:p>
          <w:p w:rsidRPr="00C7728C" w:rsidR="00C7728C" w:rsidP="00C7728C" w:rsidRDefault="00C7728C" w14:paraId="58AC7A8C" w14:textId="256CC4E5">
            <w:pPr>
              <w:pStyle w:val="Default"/>
              <w:rPr>
                <w:sz w:val="23"/>
                <w:szCs w:val="23"/>
              </w:rPr>
            </w:pPr>
            <w:r>
              <w:rPr>
                <w:rFonts w:ascii="Segoe UI Symbol" w:hAnsi="Segoe UI Symbol" w:cs="Segoe UI Symbol"/>
                <w:sz w:val="23"/>
                <w:szCs w:val="23"/>
              </w:rPr>
              <w:t>✓</w:t>
            </w:r>
            <w:r>
              <w:rPr>
                <w:sz w:val="23"/>
                <w:szCs w:val="23"/>
              </w:rPr>
              <w:t xml:space="preserve"> I ensure my actions reflect </w:t>
            </w:r>
            <w:r>
              <w:t xml:space="preserve">my words </w:t>
            </w:r>
          </w:p>
          <w:p w:rsidR="00C7728C" w:rsidP="00C7728C" w:rsidRDefault="00C7728C" w14:paraId="56EDF4C8" w14:textId="6578F56A">
            <w:pPr>
              <w:pStyle w:val="Default"/>
            </w:pPr>
            <w:r>
              <w:rPr>
                <w:rFonts w:ascii="Segoe UI Symbol" w:hAnsi="Segoe UI Symbol" w:cs="Segoe UI Symbol"/>
                <w:sz w:val="23"/>
                <w:szCs w:val="23"/>
              </w:rPr>
              <w:t xml:space="preserve">✓ </w:t>
            </w:r>
            <w:r>
              <w:t xml:space="preserve">I am fair and open to challenge and have the courage to challenge others </w:t>
            </w:r>
          </w:p>
          <w:p w:rsidR="00C7728C" w:rsidP="00C7728C" w:rsidRDefault="00C7728C" w14:paraId="4889099C" w14:textId="77777777">
            <w:pPr>
              <w:pStyle w:val="Default"/>
              <w:rPr>
                <w:sz w:val="23"/>
                <w:szCs w:val="23"/>
              </w:rPr>
            </w:pPr>
            <w:r>
              <w:rPr>
                <w:rFonts w:ascii="Segoe UI Symbol" w:hAnsi="Segoe UI Symbol" w:cs="Segoe UI Symbol"/>
                <w:sz w:val="23"/>
                <w:szCs w:val="23"/>
              </w:rPr>
              <w:t>✓</w:t>
            </w:r>
            <w:r>
              <w:rPr>
                <w:sz w:val="23"/>
                <w:szCs w:val="23"/>
              </w:rPr>
              <w:t xml:space="preserve"> I positively contribute to building trust with the public, colleagues and partners </w:t>
            </w:r>
          </w:p>
          <w:p w:rsidR="00C7728C" w:rsidP="00C7728C" w:rsidRDefault="00C7728C" w14:paraId="7F11D10F" w14:textId="77777777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C7728C" w:rsidP="00C7728C" w:rsidRDefault="00C7728C" w14:paraId="0B34B85F" w14:textId="77777777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7724C7" w:rsidP="00C7728C" w:rsidRDefault="007724C7" w14:paraId="019D4C64" w14:textId="77777777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C7728C" w:rsidP="00C7728C" w:rsidRDefault="00C7728C" w14:paraId="14B2F83C" w14:textId="1C2CE6C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Teamwork </w:t>
            </w:r>
          </w:p>
          <w:p w:rsidR="00C7728C" w:rsidP="00C7728C" w:rsidRDefault="00C7728C" w14:paraId="78A5707B" w14:textId="77777777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In my work for CQC: </w:t>
            </w:r>
          </w:p>
          <w:p w:rsidR="00C7728C" w:rsidP="00C7728C" w:rsidRDefault="00C7728C" w14:paraId="63FBAD85" w14:textId="77777777">
            <w:pPr>
              <w:pStyle w:val="Default"/>
              <w:rPr>
                <w:rFonts w:cstheme="minorBidi"/>
                <w:color w:val="auto"/>
              </w:rPr>
            </w:pPr>
          </w:p>
          <w:p w:rsidR="00C7728C" w:rsidP="00C7728C" w:rsidRDefault="00C7728C" w14:paraId="493CBBD4" w14:textId="77777777">
            <w:pPr>
              <w:pStyle w:val="Default"/>
              <w:rPr>
                <w:sz w:val="23"/>
                <w:szCs w:val="23"/>
              </w:rPr>
            </w:pPr>
            <w:r>
              <w:rPr>
                <w:rFonts w:ascii="Segoe UI Symbol" w:hAnsi="Segoe UI Symbol" w:cs="Segoe UI Symbol"/>
                <w:sz w:val="23"/>
                <w:szCs w:val="23"/>
              </w:rPr>
              <w:t>✓</w:t>
            </w:r>
            <w:r>
              <w:rPr>
                <w:sz w:val="23"/>
                <w:szCs w:val="23"/>
              </w:rPr>
              <w:t xml:space="preserve"> I provide high support and high challenge for my colleagues </w:t>
            </w:r>
          </w:p>
          <w:p w:rsidR="00C7728C" w:rsidP="00C7728C" w:rsidRDefault="00C7728C" w14:paraId="39FE9F2A" w14:textId="77777777">
            <w:pPr>
              <w:pStyle w:val="Default"/>
              <w:rPr>
                <w:sz w:val="23"/>
                <w:szCs w:val="23"/>
              </w:rPr>
            </w:pPr>
            <w:r>
              <w:rPr>
                <w:rFonts w:ascii="Segoe UI Symbol" w:hAnsi="Segoe UI Symbol" w:cs="Segoe UI Symbol"/>
                <w:sz w:val="23"/>
                <w:szCs w:val="23"/>
              </w:rPr>
              <w:t>✓</w:t>
            </w:r>
            <w:r>
              <w:rPr>
                <w:sz w:val="23"/>
                <w:szCs w:val="23"/>
              </w:rPr>
              <w:t xml:space="preserve"> I understand the impact my work has on others and how their work affects me </w:t>
            </w:r>
          </w:p>
          <w:p w:rsidR="00C7728C" w:rsidP="00C7728C" w:rsidRDefault="00C7728C" w14:paraId="782CDE5A" w14:textId="77777777">
            <w:pPr>
              <w:pStyle w:val="Default"/>
              <w:rPr>
                <w:sz w:val="23"/>
                <w:szCs w:val="23"/>
              </w:rPr>
            </w:pPr>
            <w:r>
              <w:rPr>
                <w:rFonts w:ascii="Segoe UI Symbol" w:hAnsi="Segoe UI Symbol" w:cs="Segoe UI Symbol"/>
                <w:sz w:val="23"/>
                <w:szCs w:val="23"/>
              </w:rPr>
              <w:t>✓</w:t>
            </w:r>
            <w:r>
              <w:rPr>
                <w:sz w:val="23"/>
                <w:szCs w:val="23"/>
              </w:rPr>
              <w:t xml:space="preserve"> I recognise that we can’t do this alone </w:t>
            </w:r>
          </w:p>
          <w:p w:rsidR="00C7728C" w:rsidP="00C7728C" w:rsidRDefault="00C7728C" w14:paraId="6C5B2990" w14:textId="77777777">
            <w:pPr>
              <w:pStyle w:val="Default"/>
              <w:rPr>
                <w:sz w:val="23"/>
                <w:szCs w:val="23"/>
              </w:rPr>
            </w:pPr>
            <w:r>
              <w:rPr>
                <w:rFonts w:ascii="Segoe UI Symbol" w:hAnsi="Segoe UI Symbol" w:cs="Segoe UI Symbol"/>
                <w:sz w:val="23"/>
                <w:szCs w:val="23"/>
              </w:rPr>
              <w:t>✓</w:t>
            </w:r>
            <w:r>
              <w:rPr>
                <w:sz w:val="23"/>
                <w:szCs w:val="23"/>
              </w:rPr>
              <w:t xml:space="preserve"> I am adaptable to the changing needs of others </w:t>
            </w:r>
          </w:p>
          <w:p w:rsidR="00C7728C" w:rsidP="00C7728C" w:rsidRDefault="00C7728C" w14:paraId="0CAD4975" w14:textId="3FAA0598">
            <w:pPr>
              <w:pStyle w:val="Default"/>
              <w:rPr>
                <w:sz w:val="23"/>
                <w:szCs w:val="23"/>
              </w:rPr>
            </w:pPr>
          </w:p>
          <w:p w:rsidR="00C7728C" w:rsidP="00C7728C" w:rsidRDefault="00C7728C" w14:paraId="368B511E" w14:textId="77777777">
            <w:pPr>
              <w:pStyle w:val="Default"/>
              <w:rPr>
                <w:sz w:val="23"/>
                <w:szCs w:val="23"/>
              </w:rPr>
            </w:pPr>
          </w:p>
          <w:p w:rsidR="00C7728C" w:rsidP="00C7728C" w:rsidRDefault="00C7728C" w14:paraId="6E80B9FA" w14:textId="77777777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704A02" w:rsidRDefault="00704A02" w14:paraId="2ADBCE83" w14:textId="77777777"/>
    <w:sectPr w:rsidR="00704A02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56AE2EC"/>
    <w:multiLevelType w:val="hybridMultilevel"/>
    <w:tmpl w:val="6B9ADEF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D9FE1EF"/>
    <w:multiLevelType w:val="hybridMultilevel"/>
    <w:tmpl w:val="44ECC41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7F76B3B"/>
    <w:multiLevelType w:val="hybridMultilevel"/>
    <w:tmpl w:val="5A5907F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6B33DA2"/>
    <w:multiLevelType w:val="hybridMultilevel"/>
    <w:tmpl w:val="680F0BC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38E66FA"/>
    <w:multiLevelType w:val="hybridMultilevel"/>
    <w:tmpl w:val="14AD908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4A408E9"/>
    <w:multiLevelType w:val="hybridMultilevel"/>
    <w:tmpl w:val="E4D2D4B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854169F"/>
    <w:multiLevelType w:val="hybridMultilevel"/>
    <w:tmpl w:val="234EE656"/>
    <w:lvl w:ilvl="0" w:tplc="FFFFFFFF">
      <w:start w:val="1"/>
      <w:numFmt w:val="bullet"/>
      <w:lvlText w:val="•"/>
      <w:lvlJc w:val="left"/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CDB64D6"/>
    <w:multiLevelType w:val="hybridMultilevel"/>
    <w:tmpl w:val="64C2FF6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3FA97C9E"/>
    <w:multiLevelType w:val="hybridMultilevel"/>
    <w:tmpl w:val="3C0CF31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CD89830"/>
    <w:multiLevelType w:val="hybridMultilevel"/>
    <w:tmpl w:val="FDC4E10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5914E02B"/>
    <w:multiLevelType w:val="hybridMultilevel"/>
    <w:tmpl w:val="83CB7E7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63C07BD7"/>
    <w:multiLevelType w:val="hybridMultilevel"/>
    <w:tmpl w:val="84F0936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9DF25D6"/>
    <w:multiLevelType w:val="hybridMultilevel"/>
    <w:tmpl w:val="F3BADE26"/>
    <w:lvl w:ilvl="0" w:tplc="FFFFFFFF">
      <w:start w:val="1"/>
      <w:numFmt w:val="bullet"/>
      <w:lvlText w:val="•"/>
      <w:lvlJc w:val="left"/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CAC1605"/>
    <w:multiLevelType w:val="hybridMultilevel"/>
    <w:tmpl w:val="E62CE97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77553723">
    <w:abstractNumId w:val="3"/>
  </w:num>
  <w:num w:numId="2" w16cid:durableId="185486351">
    <w:abstractNumId w:val="9"/>
  </w:num>
  <w:num w:numId="3" w16cid:durableId="1601765485">
    <w:abstractNumId w:val="10"/>
  </w:num>
  <w:num w:numId="4" w16cid:durableId="1641688550">
    <w:abstractNumId w:val="1"/>
  </w:num>
  <w:num w:numId="5" w16cid:durableId="892934981">
    <w:abstractNumId w:val="4"/>
  </w:num>
  <w:num w:numId="6" w16cid:durableId="849953241">
    <w:abstractNumId w:val="2"/>
  </w:num>
  <w:num w:numId="7" w16cid:durableId="1287276024">
    <w:abstractNumId w:val="0"/>
  </w:num>
  <w:num w:numId="8" w16cid:durableId="52390961">
    <w:abstractNumId w:val="8"/>
  </w:num>
  <w:num w:numId="9" w16cid:durableId="1734893495">
    <w:abstractNumId w:val="11"/>
  </w:num>
  <w:num w:numId="10" w16cid:durableId="39481665">
    <w:abstractNumId w:val="13"/>
  </w:num>
  <w:num w:numId="11" w16cid:durableId="723216606">
    <w:abstractNumId w:val="5"/>
  </w:num>
  <w:num w:numId="12" w16cid:durableId="870264426">
    <w:abstractNumId w:val="6"/>
  </w:num>
  <w:num w:numId="13" w16cid:durableId="1525441770">
    <w:abstractNumId w:val="12"/>
  </w:num>
  <w:num w:numId="14" w16cid:durableId="455220380">
    <w:abstractNumId w:val="7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tru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28C"/>
    <w:rsid w:val="00023828"/>
    <w:rsid w:val="00031912"/>
    <w:rsid w:val="001146D1"/>
    <w:rsid w:val="0012783F"/>
    <w:rsid w:val="001459A4"/>
    <w:rsid w:val="001856C0"/>
    <w:rsid w:val="0022250C"/>
    <w:rsid w:val="002972FA"/>
    <w:rsid w:val="002A19D6"/>
    <w:rsid w:val="002B6114"/>
    <w:rsid w:val="002B7683"/>
    <w:rsid w:val="002F54DE"/>
    <w:rsid w:val="002F71EA"/>
    <w:rsid w:val="00310FEF"/>
    <w:rsid w:val="00326165"/>
    <w:rsid w:val="0033020F"/>
    <w:rsid w:val="003509B3"/>
    <w:rsid w:val="0039375A"/>
    <w:rsid w:val="00423550"/>
    <w:rsid w:val="0051042E"/>
    <w:rsid w:val="00561B2A"/>
    <w:rsid w:val="005B04D5"/>
    <w:rsid w:val="005E6749"/>
    <w:rsid w:val="005F26DB"/>
    <w:rsid w:val="00620F73"/>
    <w:rsid w:val="006427F6"/>
    <w:rsid w:val="006A34FE"/>
    <w:rsid w:val="006D1BE2"/>
    <w:rsid w:val="00704A02"/>
    <w:rsid w:val="00705B7E"/>
    <w:rsid w:val="00706678"/>
    <w:rsid w:val="007724C7"/>
    <w:rsid w:val="00796DDB"/>
    <w:rsid w:val="007F271D"/>
    <w:rsid w:val="00872459"/>
    <w:rsid w:val="00874ACE"/>
    <w:rsid w:val="008A5912"/>
    <w:rsid w:val="008E059A"/>
    <w:rsid w:val="008F03BB"/>
    <w:rsid w:val="00945902"/>
    <w:rsid w:val="009A118E"/>
    <w:rsid w:val="00A25B04"/>
    <w:rsid w:val="00B46CF4"/>
    <w:rsid w:val="00B600C3"/>
    <w:rsid w:val="00B95587"/>
    <w:rsid w:val="00BD10D9"/>
    <w:rsid w:val="00BE0170"/>
    <w:rsid w:val="00C32B95"/>
    <w:rsid w:val="00C42699"/>
    <w:rsid w:val="00C7728C"/>
    <w:rsid w:val="00C85F48"/>
    <w:rsid w:val="00D07A67"/>
    <w:rsid w:val="00D54472"/>
    <w:rsid w:val="00DD10B7"/>
    <w:rsid w:val="00E165E8"/>
    <w:rsid w:val="00E33F83"/>
    <w:rsid w:val="00E65470"/>
    <w:rsid w:val="00E74480"/>
    <w:rsid w:val="00EB4B30"/>
    <w:rsid w:val="00F014A6"/>
    <w:rsid w:val="00F77F68"/>
    <w:rsid w:val="00FA00F1"/>
    <w:rsid w:val="00FA3865"/>
    <w:rsid w:val="00FA3CDB"/>
    <w:rsid w:val="00FB1052"/>
    <w:rsid w:val="00FC77DF"/>
    <w:rsid w:val="00FE5EC7"/>
    <w:rsid w:val="0788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15AB9"/>
  <w15:chartTrackingRefBased/>
  <w15:docId w15:val="{97CD8342-64AB-4026-8E3A-F79004E34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E5EC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Default" w:customStyle="1">
    <w:name w:val="Default"/>
    <w:rsid w:val="00C772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71D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F271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F54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54DE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2F54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4D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F54D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427F6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9459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microsoft.com/office/2011/relationships/people" Target="people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0" /><Relationship Type="http://schemas.openxmlformats.org/officeDocument/2006/relationships/customXml" Target="../customXml/item4.xml" Id="rId4" /><Relationship Type="http://schemas.openxmlformats.org/officeDocument/2006/relationships/image" Target="media/image1.emf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0EA4E9A0D10A4B86B174D08978D5EB" ma:contentTypeVersion="8" ma:contentTypeDescription="Create a new document." ma:contentTypeScope="" ma:versionID="48216d5a47b4335d4da41f4025b69981">
  <xsd:schema xmlns:xsd="http://www.w3.org/2001/XMLSchema" xmlns:xs="http://www.w3.org/2001/XMLSchema" xmlns:p="http://schemas.microsoft.com/office/2006/metadata/properties" xmlns:ns2="c497441b-d3fe-4788-8629-aff52d38f515" xmlns:ns3="1d162527-c308-4a98-98b8-9e726c57dd8b" targetNamespace="http://schemas.microsoft.com/office/2006/metadata/properties" ma:root="true" ma:fieldsID="cefc225bde605d08932036a5f91f4a55" ns2:_="" ns3:_="">
    <xsd:import namespace="c497441b-d3fe-4788-8629-aff52d38f515"/>
    <xsd:import namespace="1d162527-c308-4a98-98b8-9e726c57dd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7441b-d3fe-4788-8629-aff52d38f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62527-c308-4a98-98b8-9e726c57dd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F4CA97-DDF6-49BE-8DC7-0DC1BFD54B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A20642-4EA1-4D3A-B49E-B864613ECA49}"/>
</file>

<file path=customXml/itemProps3.xml><?xml version="1.0" encoding="utf-8"?>
<ds:datastoreItem xmlns:ds="http://schemas.openxmlformats.org/officeDocument/2006/customXml" ds:itemID="{D4849C5E-6171-4CD3-988E-91466F3EF5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9CEC8F-DFE1-45D6-AA73-891D89131580}">
  <ds:schemaRefs>
    <ds:schemaRef ds:uri="http://schemas.microsoft.com/office/2006/metadata/properties"/>
    <ds:schemaRef ds:uri="http://schemas.microsoft.com/office/infopath/2007/PartnerControls"/>
    <ds:schemaRef ds:uri="2f5db65b-58ee-4eb1-9ef7-368782c2202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Care Quality Commission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Percival, Alison</dc:creator>
  <keywords/>
  <dc:description/>
  <lastModifiedBy>Helen Aird</lastModifiedBy>
  <revision>6</revision>
  <dcterms:created xsi:type="dcterms:W3CDTF">2026-03-09T09:25:00.0000000Z</dcterms:created>
  <dcterms:modified xsi:type="dcterms:W3CDTF">2026-04-07T13:01:26.5337694Z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0x010100480EA4E9A0D10A4B86B174D08978D5EB</vt:lpwstr>
  </property>
</Properties>
</file>